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039" w:rsidRDefault="00BD7039" w:rsidP="00BD703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D7039" w:rsidRDefault="00BD7039" w:rsidP="00BD703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D7039" w:rsidRDefault="000C6BD8" w:rsidP="00BD703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ALKOTÁS</w:t>
      </w:r>
      <w:bookmarkStart w:id="0" w:name="_GoBack"/>
      <w:bookmarkEnd w:id="0"/>
      <w:r w:rsidR="00BD7039">
        <w:rPr>
          <w:b/>
          <w:bCs/>
          <w:color w:val="000000"/>
          <w:sz w:val="28"/>
          <w:szCs w:val="28"/>
        </w:rPr>
        <w:t xml:space="preserve"> I</w:t>
      </w:r>
      <w:r w:rsidR="00285924">
        <w:rPr>
          <w:b/>
          <w:bCs/>
          <w:color w:val="000000"/>
          <w:sz w:val="28"/>
          <w:szCs w:val="28"/>
        </w:rPr>
        <w:t>I</w:t>
      </w:r>
      <w:r w:rsidR="00BD7039">
        <w:rPr>
          <w:b/>
          <w:bCs/>
          <w:color w:val="000000"/>
          <w:sz w:val="28"/>
          <w:szCs w:val="28"/>
        </w:rPr>
        <w:t>.</w:t>
      </w:r>
    </w:p>
    <w:p w:rsidR="00BD7039" w:rsidRDefault="00BD7039" w:rsidP="00BD703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D7039" w:rsidRDefault="00BD7039" w:rsidP="00BD703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Nappali</w:t>
      </w:r>
    </w:p>
    <w:p w:rsidR="00BD7039" w:rsidRDefault="00BD7039" w:rsidP="00BD703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3"/>
        <w:gridCol w:w="5439"/>
      </w:tblGrid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481F92">
            <w:pPr>
              <w:autoSpaceDE w:val="0"/>
              <w:autoSpaceDN w:val="0"/>
              <w:adjustRightInd w:val="0"/>
              <w:rPr>
                <w:bCs/>
              </w:rPr>
            </w:pPr>
            <w:r>
              <w:t>Alkotás</w:t>
            </w:r>
            <w:r w:rsidR="00BD7039">
              <w:t xml:space="preserve"> I</w:t>
            </w:r>
            <w:r w:rsidR="00285924">
              <w:t>I</w:t>
            </w:r>
            <w:r w:rsidR="00BD7039">
              <w:t>.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r>
              <w:t>BKA 2</w:t>
            </w:r>
            <w:r w:rsidR="00341687">
              <w:t>221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285924">
            <w:r>
              <w:t>2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Kreditpont: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481F92">
            <w:r>
              <w:t>5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Heti kontaktóraszám (</w:t>
            </w:r>
            <w:proofErr w:type="spellStart"/>
            <w:proofErr w:type="gramStart"/>
            <w:r>
              <w:rPr>
                <w:bCs/>
              </w:rPr>
              <w:t>elm</w:t>
            </w:r>
            <w:proofErr w:type="spellEnd"/>
            <w:r>
              <w:rPr>
                <w:bCs/>
              </w:rPr>
              <w:t>.+</w:t>
            </w:r>
            <w:proofErr w:type="spellStart"/>
            <w:proofErr w:type="gramEnd"/>
            <w:r>
              <w:rPr>
                <w:bCs/>
              </w:rPr>
              <w:t>gyak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r>
              <w:t>0+</w:t>
            </w:r>
            <w:r w:rsidR="00481F92">
              <w:t>4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r>
              <w:t>gyakorlati jegy</w:t>
            </w:r>
          </w:p>
        </w:tc>
      </w:tr>
    </w:tbl>
    <w:p w:rsidR="00BD7039" w:rsidRDefault="00BD7039" w:rsidP="00BD7039">
      <w:pPr>
        <w:rPr>
          <w:b/>
          <w:sz w:val="28"/>
          <w:szCs w:val="28"/>
        </w:rPr>
      </w:pPr>
    </w:p>
    <w:p w:rsidR="00BD7039" w:rsidRDefault="00BD7039" w:rsidP="00BD7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Tantárgyi tematika és félévi követelményrendszer</w:t>
      </w:r>
    </w:p>
    <w:p w:rsidR="00BD7039" w:rsidRDefault="00BD7039" w:rsidP="00BD7039">
      <w:pPr>
        <w:ind w:left="709" w:hanging="699"/>
        <w:rPr>
          <w:b/>
          <w:bCs/>
        </w:rPr>
      </w:pPr>
    </w:p>
    <w:p w:rsidR="00BD7039" w:rsidRDefault="00BD7039" w:rsidP="00BD7039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BD7039" w:rsidRDefault="00BD7039" w:rsidP="00BD7039">
      <w:pPr>
        <w:ind w:left="709" w:hanging="699"/>
        <w:rPr>
          <w:b/>
          <w:bCs/>
        </w:rPr>
      </w:pPr>
    </w:p>
    <w:p w:rsidR="00BD7039" w:rsidRDefault="00BD7039" w:rsidP="00BD7039">
      <w:pPr>
        <w:pStyle w:val="Listaszerbekezds1"/>
        <w:numPr>
          <w:ilvl w:val="0"/>
          <w:numId w:val="1"/>
        </w:numPr>
      </w:pPr>
      <w:r>
        <w:t xml:space="preserve">Tantárgyi program ismertetése, anyag- és eszközszükséglet.  </w:t>
      </w:r>
    </w:p>
    <w:p w:rsidR="00BD7039" w:rsidRDefault="00341687" w:rsidP="00BD7039">
      <w:pPr>
        <w:pStyle w:val="Listaszerbekezds1"/>
        <w:numPr>
          <w:ilvl w:val="0"/>
          <w:numId w:val="1"/>
        </w:numPr>
      </w:pPr>
      <w:r>
        <w:t>Portré rajz, élő modell után.</w:t>
      </w:r>
    </w:p>
    <w:p w:rsidR="00EF2FDF" w:rsidRDefault="00341687" w:rsidP="00341687">
      <w:pPr>
        <w:pStyle w:val="Listaszerbekezds1"/>
        <w:numPr>
          <w:ilvl w:val="0"/>
          <w:numId w:val="1"/>
        </w:numPr>
      </w:pPr>
      <w:r>
        <w:t>Színes portré készítése, élő modell után.</w:t>
      </w:r>
    </w:p>
    <w:p w:rsidR="00341687" w:rsidRPr="00341687" w:rsidRDefault="00EF2FDF" w:rsidP="00EF2FDF">
      <w:pPr>
        <w:pStyle w:val="Listaszerbekezds1"/>
        <w:ind w:left="0"/>
      </w:pPr>
      <w:r>
        <w:t xml:space="preserve">    </w:t>
      </w:r>
      <w:r w:rsidR="00341687">
        <w:t xml:space="preserve">4.   </w:t>
      </w:r>
      <w:r w:rsidR="00341687" w:rsidRPr="00341687">
        <w:t xml:space="preserve"> Emberi alak rajza élő modell után. Ember és környezete.</w:t>
      </w:r>
    </w:p>
    <w:p w:rsidR="00341687" w:rsidRPr="00341687" w:rsidRDefault="00EF2FDF" w:rsidP="00341687">
      <w:r>
        <w:t xml:space="preserve">    </w:t>
      </w:r>
      <w:r w:rsidR="00341687">
        <w:t xml:space="preserve">5.  </w:t>
      </w:r>
      <w:r w:rsidR="00341687" w:rsidRPr="00341687">
        <w:t xml:space="preserve"> A tussal való rajzolás lehetősége. Emberi alak rajza élő modell alapján </w:t>
      </w:r>
      <w:r>
        <w:t>–</w:t>
      </w:r>
      <w:r w:rsidR="00341687" w:rsidRPr="00341687">
        <w:t xml:space="preserve"> Kalligr</w:t>
      </w:r>
      <w:r>
        <w:t>áfia.</w:t>
      </w:r>
    </w:p>
    <w:p w:rsidR="00341687" w:rsidRPr="00341687" w:rsidRDefault="00EF2FDF" w:rsidP="00341687">
      <w:r>
        <w:t xml:space="preserve">    </w:t>
      </w:r>
      <w:r w:rsidR="00341687" w:rsidRPr="00341687">
        <w:t xml:space="preserve">6. </w:t>
      </w:r>
      <w:r w:rsidR="00341687">
        <w:t xml:space="preserve">  </w:t>
      </w:r>
      <w:r w:rsidR="00341687" w:rsidRPr="00341687">
        <w:t>Modell utáni rajzolás, festés – egyéni megoldások és kompozíciók.</w:t>
      </w:r>
    </w:p>
    <w:p w:rsidR="00341687" w:rsidRPr="00341687" w:rsidRDefault="00EF2FDF" w:rsidP="00341687">
      <w:r>
        <w:t xml:space="preserve">    </w:t>
      </w:r>
      <w:r w:rsidR="00341687" w:rsidRPr="00341687">
        <w:t xml:space="preserve">7. </w:t>
      </w:r>
      <w:r w:rsidR="00341687">
        <w:t xml:space="preserve">  </w:t>
      </w:r>
      <w:r w:rsidR="00341687" w:rsidRPr="00341687">
        <w:t>Rajzi, festészeti grafikai megoldások gyakorlása</w:t>
      </w:r>
      <w:r w:rsidR="00341687">
        <w:t>.</w:t>
      </w:r>
    </w:p>
    <w:p w:rsidR="00341687" w:rsidRPr="00341687" w:rsidRDefault="00EF2FDF" w:rsidP="00341687">
      <w:r>
        <w:t xml:space="preserve">    </w:t>
      </w:r>
      <w:r w:rsidR="00341687" w:rsidRPr="00341687">
        <w:t xml:space="preserve">8. </w:t>
      </w:r>
      <w:r w:rsidR="00517297">
        <w:t xml:space="preserve"> </w:t>
      </w:r>
      <w:r w:rsidR="00341687">
        <w:t xml:space="preserve"> </w:t>
      </w:r>
      <w:r w:rsidR="00341687" w:rsidRPr="00341687">
        <w:t>A munka folytatása</w:t>
      </w:r>
    </w:p>
    <w:p w:rsidR="00341687" w:rsidRPr="00341687" w:rsidRDefault="00EF2FDF" w:rsidP="00341687">
      <w:r>
        <w:t xml:space="preserve">    </w:t>
      </w:r>
      <w:r w:rsidR="00341687" w:rsidRPr="00341687">
        <w:t xml:space="preserve">9. </w:t>
      </w:r>
      <w:r w:rsidR="00341687">
        <w:t xml:space="preserve"> </w:t>
      </w:r>
      <w:r w:rsidR="00517297">
        <w:t xml:space="preserve"> </w:t>
      </w:r>
      <w:r w:rsidR="00341687">
        <w:t>Készen kapott színes vagy mintás hátt</w:t>
      </w:r>
      <w:r w:rsidR="00517297">
        <w:t>erekkel alakított képalkotás</w:t>
      </w:r>
      <w:r w:rsidR="00341687" w:rsidRPr="00341687">
        <w:t>. Karakterek.</w:t>
      </w:r>
    </w:p>
    <w:p w:rsidR="00341687" w:rsidRDefault="00EF2FDF" w:rsidP="00517297">
      <w:r>
        <w:t xml:space="preserve">   </w:t>
      </w:r>
      <w:r w:rsidR="00517297">
        <w:t xml:space="preserve">10. Belső karakter </w:t>
      </w:r>
      <w:proofErr w:type="spellStart"/>
      <w:r w:rsidR="00517297">
        <w:t>megjelenítese</w:t>
      </w:r>
      <w:proofErr w:type="spellEnd"/>
      <w:r w:rsidR="00517297">
        <w:t>, színhatásokkal, különböző technikákkal.</w:t>
      </w:r>
    </w:p>
    <w:p w:rsidR="00517297" w:rsidRPr="00341687" w:rsidRDefault="00EF2FDF" w:rsidP="00517297">
      <w:r>
        <w:t xml:space="preserve">   </w:t>
      </w:r>
      <w:r w:rsidR="00517297">
        <w:t>11. Önportré készítése.</w:t>
      </w:r>
    </w:p>
    <w:p w:rsidR="00341687" w:rsidRPr="00341687" w:rsidRDefault="00EF2FDF" w:rsidP="00517297">
      <w:r>
        <w:t xml:space="preserve">   </w:t>
      </w:r>
      <w:r w:rsidR="00341687" w:rsidRPr="00341687">
        <w:t>1</w:t>
      </w:r>
      <w:r w:rsidR="00517297">
        <w:t>2</w:t>
      </w:r>
      <w:r w:rsidR="00341687" w:rsidRPr="00341687">
        <w:t>. Rajzok állatokról – állatkertben</w:t>
      </w:r>
    </w:p>
    <w:p w:rsidR="00341687" w:rsidRDefault="00EF2FDF" w:rsidP="00517297">
      <w:r>
        <w:t xml:space="preserve">   </w:t>
      </w:r>
      <w:r w:rsidR="00341687" w:rsidRPr="00341687">
        <w:t>1</w:t>
      </w:r>
      <w:r w:rsidR="00517297">
        <w:t>3</w:t>
      </w:r>
      <w:r w:rsidR="00341687" w:rsidRPr="00341687">
        <w:t>. A kurzus lezárása, prezentáci</w:t>
      </w:r>
      <w:r w:rsidR="00517297">
        <w:t>ó.</w:t>
      </w:r>
    </w:p>
    <w:p w:rsidR="00517297" w:rsidRDefault="00EF2FDF" w:rsidP="00517297">
      <w:r>
        <w:t xml:space="preserve">   </w:t>
      </w:r>
      <w:r w:rsidR="00517297">
        <w:t>14. Értékelés</w:t>
      </w:r>
    </w:p>
    <w:p w:rsidR="00517297" w:rsidRDefault="00517297" w:rsidP="00517297"/>
    <w:p w:rsidR="00517297" w:rsidRPr="00341687" w:rsidRDefault="00517297" w:rsidP="00517297"/>
    <w:p w:rsidR="00BD7039" w:rsidRDefault="00BD7039" w:rsidP="00BD7039">
      <w:pPr>
        <w:ind w:left="709" w:hanging="699"/>
        <w:rPr>
          <w:b/>
          <w:bCs/>
        </w:rPr>
      </w:pPr>
      <w:r>
        <w:rPr>
          <w:b/>
          <w:bCs/>
        </w:rPr>
        <w:t>A foglalkozásokon történő részvétel:</w:t>
      </w:r>
    </w:p>
    <w:p w:rsidR="00BD7039" w:rsidRDefault="00BD7039" w:rsidP="00BD7039">
      <w:pPr>
        <w:ind w:left="709" w:hanging="699"/>
        <w:rPr>
          <w:b/>
          <w:bCs/>
        </w:rPr>
      </w:pPr>
    </w:p>
    <w:p w:rsidR="00BD7039" w:rsidRDefault="00BD7039" w:rsidP="00BD7039">
      <w:pPr>
        <w:numPr>
          <w:ilvl w:val="0"/>
          <w:numId w:val="2"/>
        </w:numPr>
        <w:jc w:val="both"/>
      </w:pPr>
      <w: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>
        <w:t>TVSz</w:t>
      </w:r>
      <w:proofErr w:type="spellEnd"/>
      <w:r>
        <w:t xml:space="preserve"> 8.§ 1.)</w:t>
      </w:r>
    </w:p>
    <w:p w:rsidR="00BD7039" w:rsidRDefault="00BD7039" w:rsidP="00BD7039"/>
    <w:p w:rsidR="00BD7039" w:rsidRDefault="00BD7039" w:rsidP="00BD7039">
      <w:pPr>
        <w:jc w:val="both"/>
        <w:rPr>
          <w:b/>
        </w:rPr>
      </w:pPr>
      <w:r>
        <w:rPr>
          <w:b/>
        </w:rPr>
        <w:t>Félévi követelmény: gyakorlati jegy</w:t>
      </w:r>
    </w:p>
    <w:p w:rsidR="00BD7039" w:rsidRDefault="00BD7039" w:rsidP="00BD7039">
      <w:pPr>
        <w:jc w:val="both"/>
        <w:rPr>
          <w:b/>
        </w:rPr>
      </w:pPr>
    </w:p>
    <w:p w:rsidR="00BD7039" w:rsidRDefault="00BD7039" w:rsidP="00BD7039">
      <w:r>
        <w:rPr>
          <w:b/>
        </w:rPr>
        <w:t>Az értékelés módja, ütemezése:</w:t>
      </w:r>
      <w:bookmarkStart w:id="1" w:name="_Hlk486263346"/>
    </w:p>
    <w:p w:rsidR="00BD7039" w:rsidRDefault="00BD7039" w:rsidP="00BD7039"/>
    <w:p w:rsidR="00BD7039" w:rsidRDefault="00BD7039" w:rsidP="00BD7039">
      <w:r>
        <w:t>Évközben: folyamatos korrektúra, gyakorlati munkák értékelése, otthoni feladatok órai bemutatása, értékelése. /Otthoni feladatok: vázlatok, tervek.</w:t>
      </w:r>
    </w:p>
    <w:p w:rsidR="00BD7039" w:rsidRDefault="00BD7039" w:rsidP="00BD7039">
      <w:r>
        <w:t>- A félévi munkák bemutatása, prezentáció értékelése, gyakorlati jegy megadása</w:t>
      </w:r>
      <w:r>
        <w:rPr>
          <w:i/>
          <w:color w:val="0070C0"/>
          <w:sz w:val="22"/>
          <w:szCs w:val="22"/>
        </w:rPr>
        <w:t xml:space="preserve"> </w:t>
      </w:r>
    </w:p>
    <w:bookmarkEnd w:id="1"/>
    <w:p w:rsidR="00BD7039" w:rsidRDefault="00BD7039" w:rsidP="00BD7039">
      <w:pPr>
        <w:rPr>
          <w:b/>
          <w:bCs/>
          <w:i/>
        </w:rPr>
      </w:pPr>
    </w:p>
    <w:p w:rsidR="00BD7039" w:rsidRDefault="00BD7039" w:rsidP="00BD7039">
      <w:pPr>
        <w:rPr>
          <w:b/>
          <w:bCs/>
        </w:rPr>
      </w:pPr>
      <w:r>
        <w:rPr>
          <w:b/>
          <w:bCs/>
        </w:rPr>
        <w:t>A félévközi ellenőrzések követelményei:</w:t>
      </w:r>
    </w:p>
    <w:p w:rsidR="00BD7039" w:rsidRDefault="00BD7039" w:rsidP="00BD7039">
      <w:pPr>
        <w:rPr>
          <w:b/>
          <w:bCs/>
        </w:rPr>
      </w:pPr>
    </w:p>
    <w:p w:rsidR="00BD7039" w:rsidRDefault="00BD7039" w:rsidP="00BD7039">
      <w:r>
        <w:lastRenderedPageBreak/>
        <w:t xml:space="preserve">Tudás: Átfogó ismeretekkel rendelkezik a </w:t>
      </w:r>
      <w:r w:rsidR="00180B18">
        <w:t>portré -és alakábrázolás</w:t>
      </w:r>
      <w:r>
        <w:t xml:space="preserve"> különféle lehetőségeiről, ismeri a centrális projekció alapelveit. Alapvető ismeretekkel rendelkezik a térábrázolási konvenciók történeti változásairól, ismeri a különféle korszakok jellegzetes megoldásait, a fontosabb példákat, alkotásokat.</w:t>
      </w:r>
    </w:p>
    <w:p w:rsidR="00BD7039" w:rsidRDefault="00BD7039" w:rsidP="00BD7039">
      <w:r>
        <w:t>Ismeri a rajzi stúdiumok során végzett alkotói tevékenységek alapjául szolgáló anyagokat, technikákat, valamint a tevékenységek végzésének körülményeit.</w:t>
      </w:r>
    </w:p>
    <w:p w:rsidR="00BD7039" w:rsidRDefault="00BD7039" w:rsidP="00BD7039">
      <w:r>
        <w:t>Képesség: Képes a tér és az abban elhelyezkedő téri formák önálló értékelésére, látványszerű ábrázolására, a látszati kép összefüggéseinek, törvényszerűségeinek értelmezésére és belátására, a szabadkézi rajzban való alkalmazására. Képes az elméleti és gyakorlati tanulmányok során elsajátított ismeretanyagot tudatosan alkalmazni alkotói munkája során.</w:t>
      </w:r>
    </w:p>
    <w:p w:rsidR="00BD7039" w:rsidRDefault="00BD7039" w:rsidP="00BD7039">
      <w:r>
        <w:t>Használja a megismert vizuális eszközöket az egyedi rajz területén, változatos és anyagszerű megoldásokban gondolkozzon.</w:t>
      </w:r>
    </w:p>
    <w:p w:rsidR="00BD7039" w:rsidRDefault="00BD7039" w:rsidP="00BD7039">
      <w:pPr>
        <w:rPr>
          <w:bCs/>
        </w:rPr>
      </w:pPr>
      <w:proofErr w:type="spellStart"/>
      <w:r>
        <w:t>Attitüd</w:t>
      </w:r>
      <w:proofErr w:type="spellEnd"/>
      <w:r>
        <w:t>: Törekszik a problémakörhöz illeszkedő önálló alkotások, egyedi rajzok létrehozására. Autonómia, felelősség: Önellenőrzésre képes, a rajzi feladatok megoldása során önálló döntéseket hoz</w:t>
      </w:r>
    </w:p>
    <w:p w:rsidR="00BD7039" w:rsidRDefault="00BD7039" w:rsidP="00BD7039">
      <w:pPr>
        <w:rPr>
          <w:bCs/>
        </w:rPr>
      </w:pPr>
    </w:p>
    <w:p w:rsidR="00BD7039" w:rsidRDefault="00BD7039" w:rsidP="00BD7039">
      <w:pPr>
        <w:rPr>
          <w:b/>
          <w:bCs/>
        </w:rPr>
      </w:pPr>
      <w:r>
        <w:rPr>
          <w:b/>
          <w:bCs/>
        </w:rPr>
        <w:t>Az érdemjegy kialakításának módja:</w:t>
      </w:r>
    </w:p>
    <w:p w:rsidR="00BD7039" w:rsidRDefault="00BD7039" w:rsidP="00BD7039">
      <w:pPr>
        <w:rPr>
          <w:bCs/>
        </w:rPr>
      </w:pPr>
    </w:p>
    <w:p w:rsidR="00BD7039" w:rsidRDefault="00BD7039" w:rsidP="00BD7039">
      <w:r>
        <w:t xml:space="preserve">Házi feladatok elkészítése, órai </w:t>
      </w:r>
      <w:r>
        <w:rPr>
          <w:bCs/>
        </w:rPr>
        <w:t>anyag bemutatása.</w:t>
      </w:r>
      <w:r>
        <w:t xml:space="preserve"> Prezentáció</w:t>
      </w:r>
    </w:p>
    <w:p w:rsidR="00BD7039" w:rsidRDefault="00BD7039" w:rsidP="00BD7039">
      <w:pPr>
        <w:rPr>
          <w:b/>
        </w:rPr>
      </w:pPr>
    </w:p>
    <w:p w:rsidR="00BD7039" w:rsidRDefault="00BD7039" w:rsidP="00BD7039">
      <w:pPr>
        <w:rPr>
          <w:b/>
        </w:rPr>
      </w:pPr>
      <w:r>
        <w:rPr>
          <w:b/>
        </w:rPr>
        <w:t>Kötelező, ajánlott irodalom:</w:t>
      </w:r>
    </w:p>
    <w:p w:rsidR="00BD7039" w:rsidRDefault="00BD7039" w:rsidP="00BD7039">
      <w:pPr>
        <w:rPr>
          <w:b/>
        </w:rPr>
      </w:pPr>
    </w:p>
    <w:p w:rsidR="00BD7039" w:rsidRDefault="00BD7039" w:rsidP="00BD7039">
      <w:proofErr w:type="spellStart"/>
      <w:r>
        <w:t>Kurth</w:t>
      </w:r>
      <w:proofErr w:type="spellEnd"/>
      <w:r>
        <w:t xml:space="preserve"> </w:t>
      </w:r>
      <w:proofErr w:type="spellStart"/>
      <w:r>
        <w:t>Wehlte</w:t>
      </w:r>
      <w:proofErr w:type="spellEnd"/>
      <w:r>
        <w:t>: A festészet nyersanyagai és technikái, Bp., Balassi Kiadó, 2004 (ISBN 963 506 578 7)</w:t>
      </w:r>
    </w:p>
    <w:p w:rsidR="00BD7039" w:rsidRDefault="00BD7039" w:rsidP="00BD7039">
      <w:r>
        <w:t>Johannes Itten: A színek művészete (Szubjektív élmény és objektív megismerés, mint a művészethez vezető utak), Bp., Göncöl, 2016 (ISBN 9789639183186)</w:t>
      </w:r>
    </w:p>
    <w:p w:rsidR="00BD7039" w:rsidRDefault="00BD7039" w:rsidP="00BD7039">
      <w:r>
        <w:t xml:space="preserve">Sárközi Róbert: Grafikai technikák A fametszettől, a szitanyomásig, Bp., </w:t>
      </w:r>
      <w:proofErr w:type="spellStart"/>
      <w:r>
        <w:t>Corvus</w:t>
      </w:r>
      <w:proofErr w:type="spellEnd"/>
      <w:r>
        <w:t>, 2002 (ISBN 9632022866)</w:t>
      </w:r>
    </w:p>
    <w:p w:rsidR="00BD7039" w:rsidRDefault="00BD7039" w:rsidP="00BD7039">
      <w:r>
        <w:t>Kőnig Frigyes: Térábrázolás, Bp., Cser Kiadó, 2014 (ISBN 978 963 278 349 9)</w:t>
      </w:r>
    </w:p>
    <w:p w:rsidR="00BD7039" w:rsidRDefault="00BD7039" w:rsidP="00BD7039">
      <w:r>
        <w:t>Kőnig Frigyes: A művészeti anatómia alapjai, Bp., Cser Kiadó, 2013 (ISBN 978 963 278 293</w:t>
      </w:r>
    </w:p>
    <w:p w:rsidR="00BD7039" w:rsidRDefault="00BD7039" w:rsidP="00BD7039">
      <w:r>
        <w:t xml:space="preserve">Erwin </w:t>
      </w:r>
      <w:proofErr w:type="spellStart"/>
      <w:r>
        <w:t>Panofsky</w:t>
      </w:r>
      <w:proofErr w:type="spellEnd"/>
      <w:r>
        <w:t>: A jelentés a vizuális művészetekben, Bp., Gondolat, 1984 (ISBN 9632813952)</w:t>
      </w:r>
    </w:p>
    <w:p w:rsidR="00BD7039" w:rsidRDefault="00BD7039" w:rsidP="00BD7039"/>
    <w:p w:rsidR="00FC21C8" w:rsidRDefault="00FC21C8"/>
    <w:sectPr w:rsidR="00FC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C12E4"/>
    <w:multiLevelType w:val="hybridMultilevel"/>
    <w:tmpl w:val="EE48D2AE"/>
    <w:lvl w:ilvl="0" w:tplc="040E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39"/>
    <w:rsid w:val="000C6BD8"/>
    <w:rsid w:val="00180B18"/>
    <w:rsid w:val="00285924"/>
    <w:rsid w:val="00341687"/>
    <w:rsid w:val="00481F92"/>
    <w:rsid w:val="00517297"/>
    <w:rsid w:val="005C158A"/>
    <w:rsid w:val="00BD7039"/>
    <w:rsid w:val="00D61395"/>
    <w:rsid w:val="00EF2FDF"/>
    <w:rsid w:val="00F75017"/>
    <w:rsid w:val="00FC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CCA5"/>
  <w15:chartTrackingRefBased/>
  <w15:docId w15:val="{77155839-C1DC-43B4-8FAE-58FFA145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D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BD7039"/>
    <w:pPr>
      <w:ind w:left="720"/>
      <w:contextualSpacing/>
    </w:pPr>
    <w:rPr>
      <w:rFonts w:eastAsia="Calibri"/>
    </w:rPr>
  </w:style>
  <w:style w:type="paragraph" w:styleId="Listaszerbekezds">
    <w:name w:val="List Paragraph"/>
    <w:basedOn w:val="Norml"/>
    <w:uiPriority w:val="34"/>
    <w:qFormat/>
    <w:rsid w:val="0034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János Boros</dc:creator>
  <cp:keywords/>
  <dc:description/>
  <cp:lastModifiedBy>Miklós János Boros</cp:lastModifiedBy>
  <cp:revision>5</cp:revision>
  <dcterms:created xsi:type="dcterms:W3CDTF">2019-02-11T14:02:00Z</dcterms:created>
  <dcterms:modified xsi:type="dcterms:W3CDTF">2019-02-12T07:30:00Z</dcterms:modified>
</cp:coreProperties>
</file>