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383" w:rsidRPr="00DE3FD2" w:rsidRDefault="005B1383" w:rsidP="005B1383">
      <w:pPr>
        <w:spacing w:after="0" w:line="240" w:lineRule="auto"/>
        <w:jc w:val="both"/>
        <w:rPr>
          <w:rFonts w:eastAsia="Times New Roman" w:cstheme="minorHAnsi"/>
          <w:color w:val="000000"/>
          <w:lang w:eastAsia="hu-HU"/>
        </w:rPr>
      </w:pPr>
      <w:r w:rsidRPr="00DE3FD2">
        <w:rPr>
          <w:rFonts w:eastAsia="Times New Roman" w:cstheme="minorHAnsi"/>
          <w:color w:val="000000"/>
          <w:lang w:eastAsia="hu-HU"/>
        </w:rPr>
        <w:t>NAPPALI TAGOZAT – gyakorlati jegy</w:t>
      </w:r>
    </w:p>
    <w:p w:rsidR="005B1383" w:rsidRPr="00DE3FD2" w:rsidRDefault="005B1383" w:rsidP="005B1383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hu-HU"/>
        </w:rPr>
      </w:pPr>
      <w:r w:rsidRPr="00DE3FD2">
        <w:rPr>
          <w:rFonts w:eastAsia="Times New Roman" w:cstheme="minorHAnsi"/>
          <w:b/>
          <w:bCs/>
          <w:color w:val="000000"/>
          <w:lang w:eastAsia="hu-HU"/>
        </w:rPr>
        <w:t>VKO1022</w:t>
      </w:r>
      <w:r w:rsidRPr="00DE3FD2">
        <w:rPr>
          <w:rFonts w:eastAsia="Times New Roman" w:cstheme="minorHAnsi"/>
          <w:b/>
          <w:bCs/>
          <w:color w:val="000000"/>
          <w:lang w:eastAsia="hu-HU"/>
        </w:rPr>
        <w:tab/>
        <w:t>Alkotás IV.</w:t>
      </w:r>
    </w:p>
    <w:p w:rsidR="005B1383" w:rsidRPr="00DE3FD2" w:rsidRDefault="005B1383" w:rsidP="005B1383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hu-HU"/>
        </w:rPr>
      </w:pPr>
    </w:p>
    <w:p w:rsidR="005B1383" w:rsidRPr="00DE3FD2" w:rsidRDefault="005B1383" w:rsidP="005B1383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hu-HU"/>
        </w:rPr>
      </w:pPr>
      <w:r w:rsidRPr="00DE3FD2">
        <w:rPr>
          <w:rFonts w:eastAsia="Times New Roman" w:cstheme="minorHAnsi"/>
          <w:b/>
          <w:bCs/>
          <w:color w:val="000000"/>
          <w:lang w:eastAsia="hu-HU"/>
        </w:rPr>
        <w:t>Tantárgyi tematika és félévi követelményrendszer</w:t>
      </w:r>
    </w:p>
    <w:p w:rsidR="007517C1" w:rsidRPr="00DE3FD2" w:rsidRDefault="007517C1" w:rsidP="005B1383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lang w:eastAsia="hu-HU"/>
        </w:rPr>
      </w:pP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 xml:space="preserve">Az alapvető plasztikai alakítási módokhoz kapcsolódó anyagok, eszközök, eljárások biztonságos használatának ismertetése, az alapvető munkavédelmi szabályok betartása/betartatása. Cél a plasztikai formanyelv sajátosságainak és </w:t>
      </w:r>
      <w:proofErr w:type="gramStart"/>
      <w:r w:rsidRPr="00DE3FD2">
        <w:rPr>
          <w:rFonts w:eastAsia="Times New Roman" w:cstheme="minorHAnsi"/>
          <w:bCs/>
          <w:color w:val="000000"/>
          <w:lang w:eastAsia="hu-HU"/>
        </w:rPr>
        <w:t>a  kompozíció</w:t>
      </w:r>
      <w:proofErr w:type="gramEnd"/>
      <w:r w:rsidRPr="00DE3FD2">
        <w:rPr>
          <w:rFonts w:eastAsia="Times New Roman" w:cstheme="minorHAnsi"/>
          <w:bCs/>
          <w:color w:val="000000"/>
          <w:lang w:eastAsia="hu-HU"/>
        </w:rPr>
        <w:t xml:space="preserve"> térszervező tulajdonságai megismerése, az élő modell megfigyelésén keresztül, az arányok, az irányok a szerkezet pontos kialakítása, térben megformálása. A fény és az árnyék plasztikában </w:t>
      </w:r>
      <w:proofErr w:type="gramStart"/>
      <w:r w:rsidRPr="00DE3FD2">
        <w:rPr>
          <w:rFonts w:eastAsia="Times New Roman" w:cstheme="minorHAnsi"/>
          <w:bCs/>
          <w:color w:val="000000"/>
          <w:lang w:eastAsia="hu-HU"/>
        </w:rPr>
        <w:t>betöltött  szerepének</w:t>
      </w:r>
      <w:proofErr w:type="gramEnd"/>
      <w:r w:rsidRPr="00DE3FD2">
        <w:rPr>
          <w:rFonts w:eastAsia="Times New Roman" w:cstheme="minorHAnsi"/>
          <w:bCs/>
          <w:color w:val="000000"/>
          <w:lang w:eastAsia="hu-HU"/>
        </w:rPr>
        <w:t xml:space="preserve"> megismerése, tudatos használata. </w:t>
      </w: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 xml:space="preserve">A szobrászat lényegesebb történeti, művészettörténeti példáinak áttekintése és szakmai szempontokból való elemzése. Néhány egyszerű szobrászati kivitelezési technológia megismerése és gyakorlása. </w:t>
      </w: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 xml:space="preserve">Az agyag, a plasztilin mintázása, gipszöntés, gipsz megmunkálás. Terrakotta szobor előkészítése. </w:t>
      </w: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A tantárgy lehetőséget biztosít arra, hogy a hallgatók személyes és gyakorlatorientált ismereteket szerezzenek ezen eljárásokról, eszközökről és anyagokról, a szobrászműhelyben pedig egyénre szabott konzultáció mellett alkotói tevékenységet végezzenek.</w:t>
      </w: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 xml:space="preserve">Műelemzés: a szobrászat lényegesebb történeti, művészettörténeti példáinak áttekintése és szakmai szempontokból való elemzése. </w:t>
      </w: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 xml:space="preserve">A plasztikai nyelv, a formai építkezés törvényeinek megismerése elsajátítása. </w:t>
      </w: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 xml:space="preserve">Megoldások keresése: </w:t>
      </w: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-</w:t>
      </w:r>
      <w:r w:rsidRPr="00DE3FD2">
        <w:rPr>
          <w:rFonts w:eastAsia="Times New Roman" w:cstheme="minorHAnsi"/>
          <w:bCs/>
          <w:color w:val="000000"/>
          <w:lang w:eastAsia="hu-HU"/>
        </w:rPr>
        <w:tab/>
        <w:t xml:space="preserve">a ritmus, az arány, a szimmetria-egyensúly; a tér és tömeg; </w:t>
      </w: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-</w:t>
      </w:r>
      <w:r w:rsidRPr="00DE3FD2">
        <w:rPr>
          <w:rFonts w:eastAsia="Times New Roman" w:cstheme="minorHAnsi"/>
          <w:bCs/>
          <w:color w:val="000000"/>
          <w:lang w:eastAsia="hu-HU"/>
        </w:rPr>
        <w:tab/>
        <w:t>a statikusság, dinamikusság, egyensúlyeltolódás, probléma-körének kérdéseire.</w:t>
      </w: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A stílus, az esztétikum, az alapvető hatáskeltés eszközrendszerének megismerése, elsajátítása.</w:t>
      </w:r>
    </w:p>
    <w:p w:rsidR="007517C1" w:rsidRPr="00DE3FD2" w:rsidRDefault="007517C1" w:rsidP="007517C1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</w:p>
    <w:p w:rsidR="005B1383" w:rsidRPr="00DE3FD2" w:rsidRDefault="007517C1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A tantárgy lehetőséget biztosít arra, hogy a hallgatók személyes és gyakorlatorientált ismereteket szerezzenek ezen eljárásokról, eszközökről és anyagokról, a szobrászműhelyben pedig egyénre szabott konzultáció mellett alkotói tevékenységet végezzenek.</w:t>
      </w: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b/>
          <w:lang w:eastAsia="hu-HU"/>
        </w:rPr>
      </w:pPr>
      <w:r w:rsidRPr="00DE3FD2">
        <w:rPr>
          <w:rFonts w:eastAsia="Times New Roman" w:cstheme="minorHAnsi"/>
          <w:b/>
          <w:lang w:eastAsia="hu-HU"/>
        </w:rPr>
        <w:t>Féléves tematika:</w:t>
      </w:r>
    </w:p>
    <w:p w:rsidR="004115E4" w:rsidRPr="00DE3FD2" w:rsidRDefault="004115E4" w:rsidP="005B1383">
      <w:pPr>
        <w:spacing w:after="0" w:line="240" w:lineRule="auto"/>
        <w:ind w:left="360"/>
        <w:rPr>
          <w:rFonts w:eastAsia="Times New Roman" w:cstheme="minorHAnsi"/>
          <w:b/>
          <w:lang w:eastAsia="hu-HU"/>
        </w:rPr>
      </w:pP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1. Megismerkedés a szobrászműhely alapvető alapanyagaival, eszközeivel, alapvető munkavédelmi tudnivalók megismerése. Szoborportré felvasállványának az előkészítése, az agyag felhelyezése a szoborvázra.</w:t>
      </w: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2. A fejszobor arányainak gondos meghatározása, a fejszobor tengelyeinek megismerése.</w:t>
      </w: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</w:p>
    <w:p w:rsidR="004115E4" w:rsidRPr="00DE3FD2" w:rsidRDefault="004115E4" w:rsidP="008D651A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3 – 10. A szobor részleteinek kidolgozása.</w:t>
      </w:r>
      <w:r w:rsidR="008D651A">
        <w:rPr>
          <w:rFonts w:eastAsia="Times New Roman" w:cstheme="minorHAnsi"/>
          <w:bCs/>
          <w:color w:val="000000"/>
          <w:lang w:eastAsia="hu-HU"/>
        </w:rPr>
        <w:t xml:space="preserve"> Közben koponya mintázás és felnagyított részletek: fül, szem, orr, száj 5-10 szeres méretű megmintázása. A szobor elkészítését fázisonként, majd a kész szobrokat lefényképezzük.</w:t>
      </w: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11. A szobor gipsz-negatívjának elkészítése.</w:t>
      </w:r>
      <w:r w:rsidR="008D651A">
        <w:rPr>
          <w:rFonts w:eastAsia="Times New Roman" w:cstheme="minorHAnsi"/>
          <w:bCs/>
          <w:color w:val="000000"/>
          <w:lang w:eastAsia="hu-HU"/>
        </w:rPr>
        <w:t xml:space="preserve"> </w:t>
      </w: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12. A szobor gipsz-pozitívjának elkészítése.</w:t>
      </w: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13. A szobor öntési varratainak, és hibáinak retusálása, végleges felületének kidolgozása.</w:t>
      </w: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hu-HU"/>
        </w:rPr>
      </w:pPr>
    </w:p>
    <w:p w:rsidR="004115E4" w:rsidRPr="00DE3FD2" w:rsidRDefault="004115E4" w:rsidP="004115E4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DE3FD2">
        <w:rPr>
          <w:rFonts w:eastAsia="Times New Roman" w:cstheme="minorHAnsi"/>
          <w:bCs/>
          <w:color w:val="000000"/>
          <w:lang w:eastAsia="hu-HU"/>
        </w:rPr>
        <w:t>14. Értékelés.</w:t>
      </w: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b/>
          <w:lang w:eastAsia="hu-HU"/>
        </w:rPr>
        <w:lastRenderedPageBreak/>
        <w:t xml:space="preserve">Otthoni házi feladatok, IKT eszközök alkalmazása: </w:t>
      </w: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</w:p>
    <w:p w:rsidR="005B1383" w:rsidRPr="00DE3FD2" w:rsidRDefault="005B1383" w:rsidP="005B1383">
      <w:pPr>
        <w:spacing w:after="0" w:line="240" w:lineRule="auto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 xml:space="preserve">A hallgatók minden alkalommal kapnak házi feladatot, melyek lehetnek gyakorlati, vagy elméleti jellegűek. </w:t>
      </w:r>
    </w:p>
    <w:p w:rsidR="005B1383" w:rsidRPr="00DE3FD2" w:rsidRDefault="005B1383" w:rsidP="005B1383">
      <w:pPr>
        <w:spacing w:after="0" w:line="240" w:lineRule="auto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Az elméleti feladatok a Redmenta.com interneten elérhető feladatszerkesztő programmal készülnek; önálló feladatmagoldás, objektív értékelés.</w:t>
      </w:r>
    </w:p>
    <w:p w:rsidR="005B1383" w:rsidRPr="00DE3FD2" w:rsidRDefault="005B1383" w:rsidP="005B1383">
      <w:pPr>
        <w:spacing w:after="0" w:line="240" w:lineRule="auto"/>
        <w:rPr>
          <w:rFonts w:eastAsia="Times New Roman" w:cstheme="minorHAnsi"/>
          <w:lang w:eastAsia="hu-HU"/>
        </w:rPr>
      </w:pPr>
    </w:p>
    <w:p w:rsidR="005B1383" w:rsidRPr="00DE3FD2" w:rsidRDefault="005B1383" w:rsidP="005B1383">
      <w:pPr>
        <w:spacing w:after="0" w:line="240" w:lineRule="auto"/>
        <w:ind w:left="709" w:hanging="699"/>
        <w:rPr>
          <w:rFonts w:eastAsia="Times New Roman" w:cstheme="minorHAnsi"/>
          <w:b/>
          <w:bCs/>
          <w:lang w:eastAsia="hu-HU"/>
        </w:rPr>
      </w:pPr>
      <w:r w:rsidRPr="00DE3FD2">
        <w:rPr>
          <w:rFonts w:eastAsia="Times New Roman" w:cstheme="minorHAnsi"/>
          <w:b/>
          <w:bCs/>
          <w:lang w:eastAsia="hu-HU"/>
        </w:rPr>
        <w:t>A foglalkozásokon történő részvétel:</w:t>
      </w:r>
    </w:p>
    <w:p w:rsidR="005B1383" w:rsidRPr="00DE3FD2" w:rsidRDefault="005B1383" w:rsidP="005B1383">
      <w:pPr>
        <w:spacing w:after="0" w:line="240" w:lineRule="auto"/>
        <w:ind w:left="709" w:hanging="699"/>
        <w:rPr>
          <w:rFonts w:eastAsia="Times New Roman" w:cstheme="minorHAnsi"/>
          <w:b/>
          <w:bCs/>
          <w:lang w:eastAsia="hu-HU"/>
        </w:rPr>
      </w:pPr>
    </w:p>
    <w:p w:rsidR="005B1383" w:rsidRPr="00DE3FD2" w:rsidRDefault="005B1383" w:rsidP="005B138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A gyakorlati foglalkozásokon a részvétel kötelező. A félévi hiányzás megengedhető mértéke teljes idejű képzésben a tantárgy heti kontakt óraszámának háromszorosa. Ennek túllépése esetén a félév nem értékelhető (</w:t>
      </w:r>
      <w:proofErr w:type="spellStart"/>
      <w:r w:rsidRPr="00DE3FD2">
        <w:rPr>
          <w:rFonts w:eastAsia="Times New Roman" w:cstheme="minorHAnsi"/>
          <w:lang w:eastAsia="hu-HU"/>
        </w:rPr>
        <w:t>TVSz</w:t>
      </w:r>
      <w:proofErr w:type="spellEnd"/>
      <w:r w:rsidRPr="00DE3FD2">
        <w:rPr>
          <w:rFonts w:eastAsia="Times New Roman" w:cstheme="minorHAnsi"/>
          <w:lang w:eastAsia="hu-HU"/>
        </w:rPr>
        <w:t xml:space="preserve"> 8.§ 1.)</w:t>
      </w:r>
    </w:p>
    <w:p w:rsidR="005B1383" w:rsidRPr="00DE3FD2" w:rsidRDefault="005B1383" w:rsidP="005B1383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5B1383" w:rsidRPr="00DE3FD2" w:rsidRDefault="005B1383" w:rsidP="005B1383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DE3FD2">
        <w:rPr>
          <w:rFonts w:eastAsia="Times New Roman" w:cstheme="minorHAnsi"/>
          <w:b/>
          <w:lang w:eastAsia="hu-HU"/>
        </w:rPr>
        <w:t>Félévi követelmény: gyakorlati jegy</w:t>
      </w:r>
    </w:p>
    <w:p w:rsidR="005B1383" w:rsidRPr="00DE3FD2" w:rsidRDefault="005B1383" w:rsidP="005B1383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5B1383" w:rsidRPr="00DE3FD2" w:rsidRDefault="005B1383" w:rsidP="005B1383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DE3FD2">
        <w:rPr>
          <w:rFonts w:eastAsia="Times New Roman" w:cstheme="minorHAnsi"/>
          <w:b/>
          <w:lang w:eastAsia="hu-HU"/>
        </w:rPr>
        <w:t>Az értékelés módja, ütemezése:</w:t>
      </w:r>
    </w:p>
    <w:p w:rsidR="005B1383" w:rsidRPr="00DE3FD2" w:rsidRDefault="005B1383" w:rsidP="005B1383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5B1383" w:rsidRPr="00DE3FD2" w:rsidRDefault="005B1383" w:rsidP="004115E4">
      <w:pPr>
        <w:numPr>
          <w:ilvl w:val="0"/>
          <w:numId w:val="4"/>
        </w:numPr>
        <w:spacing w:after="0" w:line="240" w:lineRule="auto"/>
        <w:ind w:left="426"/>
        <w:contextualSpacing/>
        <w:rPr>
          <w:rFonts w:eastAsia="Times New Roman" w:cstheme="minorHAnsi"/>
          <w:lang w:eastAsia="hu-HU"/>
        </w:rPr>
      </w:pPr>
      <w:bookmarkStart w:id="0" w:name="_Hlk486263346"/>
      <w:r w:rsidRPr="00DE3FD2">
        <w:rPr>
          <w:rFonts w:eastAsia="Times New Roman" w:cstheme="minorHAnsi"/>
          <w:lang w:eastAsia="hu-HU"/>
        </w:rPr>
        <w:t>A gyakorlati munka, IKT feladatok, prezentáció PPP.</w:t>
      </w:r>
      <w:bookmarkEnd w:id="0"/>
    </w:p>
    <w:p w:rsidR="005B1383" w:rsidRPr="00DE3FD2" w:rsidRDefault="005B1383" w:rsidP="005B1383">
      <w:pPr>
        <w:spacing w:after="0" w:line="240" w:lineRule="auto"/>
        <w:ind w:left="66"/>
        <w:rPr>
          <w:rFonts w:eastAsia="Times New Roman" w:cstheme="minorHAnsi"/>
          <w:b/>
          <w:bCs/>
          <w:lang w:eastAsia="hu-HU"/>
        </w:rPr>
      </w:pPr>
    </w:p>
    <w:p w:rsidR="005B1383" w:rsidRPr="00DE3FD2" w:rsidRDefault="005B1383" w:rsidP="005B1383">
      <w:pPr>
        <w:spacing w:after="0" w:line="240" w:lineRule="auto"/>
        <w:ind w:left="66"/>
        <w:rPr>
          <w:rFonts w:eastAsia="Times New Roman" w:cstheme="minorHAnsi"/>
          <w:b/>
          <w:bCs/>
          <w:lang w:eastAsia="hu-HU"/>
        </w:rPr>
      </w:pPr>
      <w:r w:rsidRPr="00DE3FD2">
        <w:rPr>
          <w:rFonts w:eastAsia="Times New Roman" w:cstheme="minorHAnsi"/>
          <w:b/>
          <w:bCs/>
          <w:lang w:eastAsia="hu-HU"/>
        </w:rPr>
        <w:t>A félévközi ellenőrzések követelményei:</w:t>
      </w:r>
    </w:p>
    <w:p w:rsidR="005B1383" w:rsidRPr="00DE3FD2" w:rsidRDefault="005B1383" w:rsidP="005B1383">
      <w:pPr>
        <w:spacing w:after="0" w:line="240" w:lineRule="auto"/>
        <w:ind w:left="66"/>
        <w:rPr>
          <w:rFonts w:eastAsia="Times New Roman" w:cstheme="minorHAnsi"/>
          <w:b/>
          <w:bCs/>
          <w:lang w:eastAsia="hu-HU"/>
        </w:rPr>
      </w:pPr>
    </w:p>
    <w:p w:rsidR="005B1383" w:rsidRPr="00DE3FD2" w:rsidRDefault="005B1383" w:rsidP="005B1383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eastAsia="Times New Roman" w:cstheme="minorHAnsi"/>
          <w:lang w:eastAsia="hu-HU"/>
        </w:rPr>
      </w:pPr>
      <w:bookmarkStart w:id="1" w:name="_Hlk486263562"/>
      <w:r w:rsidRPr="00DE3FD2">
        <w:rPr>
          <w:rFonts w:eastAsia="Times New Roman" w:cstheme="minorHAnsi"/>
          <w:lang w:eastAsia="hu-HU"/>
        </w:rPr>
        <w:t>A tantárgy jellege folyamatos gyakorlást feltételez, így a hallgatók minden héten feladatot kapnak.</w:t>
      </w:r>
    </w:p>
    <w:bookmarkEnd w:id="1"/>
    <w:p w:rsidR="005B1383" w:rsidRPr="00DE3FD2" w:rsidRDefault="005B1383" w:rsidP="005B1383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hu-HU"/>
        </w:rPr>
      </w:pPr>
    </w:p>
    <w:p w:rsidR="005B1383" w:rsidRPr="00DE3FD2" w:rsidRDefault="005B1383" w:rsidP="005B1383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  <w:r w:rsidRPr="00DE3FD2">
        <w:rPr>
          <w:rFonts w:eastAsia="Times New Roman" w:cstheme="minorHAnsi"/>
          <w:b/>
          <w:bCs/>
          <w:lang w:eastAsia="hu-HU"/>
        </w:rPr>
        <w:t>Az érdemjegy kialakításának módja:</w:t>
      </w:r>
      <w:r w:rsidRPr="00DE3FD2">
        <w:rPr>
          <w:rFonts w:eastAsia="Times New Roman" w:cstheme="minorHAnsi"/>
          <w:b/>
          <w:bCs/>
          <w:lang w:eastAsia="hu-HU"/>
        </w:rPr>
        <w:tab/>
      </w:r>
    </w:p>
    <w:p w:rsidR="005B1383" w:rsidRPr="00DE3FD2" w:rsidRDefault="005B1383" w:rsidP="005B1383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B82BD4" w:rsidRDefault="005B1383" w:rsidP="00B82BD4">
      <w:pPr>
        <w:numPr>
          <w:ilvl w:val="0"/>
          <w:numId w:val="4"/>
        </w:numPr>
        <w:spacing w:after="0" w:line="240" w:lineRule="auto"/>
        <w:ind w:left="426"/>
        <w:contextualSpacing/>
        <w:rPr>
          <w:rFonts w:eastAsia="Times New Roman" w:cstheme="minorHAnsi"/>
          <w:lang w:eastAsia="hu-HU"/>
        </w:rPr>
      </w:pPr>
      <w:bookmarkStart w:id="2" w:name="_Hlk486263785"/>
      <w:r w:rsidRPr="00DE3FD2">
        <w:rPr>
          <w:rFonts w:eastAsia="Times New Roman" w:cstheme="minorHAnsi"/>
          <w:lang w:eastAsia="hu-HU"/>
        </w:rPr>
        <w:t>A félévi gyakorlati jegyet a gyakorlati munka,</w:t>
      </w:r>
      <w:r w:rsidR="008D651A">
        <w:rPr>
          <w:rFonts w:eastAsia="Times New Roman" w:cstheme="minorHAnsi"/>
          <w:lang w:eastAsia="hu-HU"/>
        </w:rPr>
        <w:t xml:space="preserve"> </w:t>
      </w:r>
      <w:r w:rsidRPr="00DE3FD2">
        <w:rPr>
          <w:rFonts w:eastAsia="Times New Roman" w:cstheme="minorHAnsi"/>
          <w:lang w:eastAsia="hu-HU"/>
        </w:rPr>
        <w:t>az IKT feladatok eredménye és a prezentáció eredményének súlyozott átlaga határozza meg.</w:t>
      </w:r>
      <w:r w:rsidR="008D651A" w:rsidRPr="008D651A">
        <w:rPr>
          <w:rFonts w:eastAsia="Times New Roman" w:cstheme="minorHAnsi"/>
          <w:lang w:eastAsia="hu-HU"/>
        </w:rPr>
        <w:t xml:space="preserve"> </w:t>
      </w:r>
      <w:r w:rsidR="008D651A">
        <w:rPr>
          <w:rFonts w:eastAsia="Times New Roman" w:cstheme="minorHAnsi"/>
          <w:lang w:eastAsia="hu-HU"/>
        </w:rPr>
        <w:t>A szobrok elkészülését folyamatosan, fázisonként fényképekkel dokumentáljuk.</w:t>
      </w:r>
    </w:p>
    <w:p w:rsidR="00B82BD4" w:rsidRPr="00B82BD4" w:rsidRDefault="00B82BD4" w:rsidP="00B82BD4">
      <w:pPr>
        <w:numPr>
          <w:ilvl w:val="0"/>
          <w:numId w:val="4"/>
        </w:numPr>
        <w:spacing w:after="0" w:line="240" w:lineRule="auto"/>
        <w:ind w:left="426"/>
        <w:contextualSpacing/>
        <w:rPr>
          <w:rFonts w:eastAsia="Times New Roman" w:cstheme="minorHAnsi"/>
          <w:lang w:eastAsia="hu-HU"/>
        </w:rPr>
      </w:pPr>
      <w:bookmarkStart w:id="3" w:name="_GoBack"/>
      <w:bookmarkEnd w:id="3"/>
      <w:r>
        <w:t xml:space="preserve">A </w:t>
      </w:r>
      <w:r w:rsidRPr="00CB1AD8">
        <w:t>kö</w:t>
      </w:r>
      <w:r>
        <w:t>telező irodalmi</w:t>
      </w:r>
      <w:r w:rsidRPr="00CB1AD8">
        <w:t xml:space="preserve"> jegyzékben feltűntetett </w:t>
      </w:r>
      <w:r>
        <w:t xml:space="preserve">angol nyelvű </w:t>
      </w:r>
      <w:r w:rsidRPr="00CB1AD8">
        <w:t>elektronikus tananyagban található tesztek kitöltése</w:t>
      </w:r>
      <w:r>
        <w:t xml:space="preserve">. </w:t>
      </w:r>
    </w:p>
    <w:bookmarkEnd w:id="2"/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</w:p>
    <w:p w:rsidR="005B1383" w:rsidRPr="00DE3FD2" w:rsidRDefault="005B1383" w:rsidP="00DE3FD2">
      <w:pPr>
        <w:spacing w:after="0" w:line="240" w:lineRule="auto"/>
        <w:ind w:left="720"/>
        <w:contextualSpacing/>
        <w:jc w:val="both"/>
        <w:rPr>
          <w:rFonts w:eastAsia="Times New Roman" w:cstheme="minorHAnsi"/>
          <w:b/>
          <w:bCs/>
          <w:color w:val="000000"/>
          <w:lang w:eastAsia="hu-HU"/>
        </w:rPr>
      </w:pPr>
      <w:r w:rsidRPr="00DE3FD2">
        <w:rPr>
          <w:rFonts w:eastAsia="Times New Roman" w:cstheme="minorHAnsi"/>
          <w:b/>
          <w:bCs/>
          <w:color w:val="000000"/>
          <w:lang w:eastAsia="hu-HU"/>
        </w:rPr>
        <w:t>Köte</w:t>
      </w:r>
      <w:r w:rsidR="00DE3FD2" w:rsidRPr="00DE3FD2">
        <w:rPr>
          <w:rFonts w:eastAsia="Times New Roman" w:cstheme="minorHAnsi"/>
          <w:b/>
          <w:bCs/>
          <w:color w:val="000000"/>
          <w:lang w:eastAsia="hu-HU"/>
        </w:rPr>
        <w:t>lező, ajánlott irodalom</w:t>
      </w:r>
      <w:r w:rsidRPr="00DE3FD2">
        <w:rPr>
          <w:rFonts w:eastAsia="Times New Roman" w:cstheme="minorHAnsi"/>
          <w:b/>
          <w:bCs/>
          <w:color w:val="000000"/>
          <w:lang w:eastAsia="hu-HU"/>
        </w:rPr>
        <w:t>:</w:t>
      </w: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Folyóiratok:</w:t>
      </w: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Új művészet,</w:t>
      </w: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Balkon,</w:t>
      </w: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Artmagazin</w:t>
      </w: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</w:p>
    <w:p w:rsidR="005B1383" w:rsidRPr="00DE3FD2" w:rsidRDefault="005B1383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Könyvek:</w:t>
      </w:r>
    </w:p>
    <w:p w:rsidR="004115E4" w:rsidRPr="00DE3FD2" w:rsidRDefault="004115E4" w:rsidP="005B1383">
      <w:pPr>
        <w:spacing w:after="0" w:line="240" w:lineRule="auto"/>
        <w:ind w:left="360"/>
        <w:rPr>
          <w:rFonts w:eastAsia="Times New Roman" w:cstheme="minorHAnsi"/>
          <w:lang w:eastAsia="hu-HU"/>
        </w:rPr>
      </w:pPr>
    </w:p>
    <w:p w:rsidR="004115E4" w:rsidRPr="00DE3FD2" w:rsidRDefault="004115E4" w:rsidP="004115E4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Zielinski Tibor: Szobrászati technikák Portrék: mintázás, terrakotta és gipsz, Cser kiadó 2012.</w:t>
      </w:r>
    </w:p>
    <w:p w:rsidR="004115E4" w:rsidRPr="00DE3FD2" w:rsidRDefault="004115E4" w:rsidP="004115E4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 xml:space="preserve">E. H. </w:t>
      </w:r>
      <w:proofErr w:type="spellStart"/>
      <w:r w:rsidRPr="00DE3FD2">
        <w:rPr>
          <w:rFonts w:eastAsia="Times New Roman" w:cstheme="minorHAnsi"/>
          <w:lang w:eastAsia="hu-HU"/>
        </w:rPr>
        <w:t>Gombrich</w:t>
      </w:r>
      <w:proofErr w:type="spellEnd"/>
      <w:r w:rsidRPr="00DE3FD2">
        <w:rPr>
          <w:rFonts w:eastAsia="Times New Roman" w:cstheme="minorHAnsi"/>
          <w:lang w:eastAsia="hu-HU"/>
        </w:rPr>
        <w:t>: A művészet története Gondolat Kiadó Bp. 1983.</w:t>
      </w:r>
    </w:p>
    <w:p w:rsidR="004115E4" w:rsidRPr="00DE3FD2" w:rsidRDefault="004115E4" w:rsidP="004115E4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proofErr w:type="spellStart"/>
      <w:r w:rsidRPr="00DE3FD2">
        <w:rPr>
          <w:rFonts w:eastAsia="Times New Roman" w:cstheme="minorHAnsi"/>
          <w:lang w:eastAsia="hu-HU"/>
        </w:rPr>
        <w:t>Romei</w:t>
      </w:r>
      <w:proofErr w:type="spellEnd"/>
      <w:r w:rsidRPr="00DE3FD2">
        <w:rPr>
          <w:rFonts w:eastAsia="Times New Roman" w:cstheme="minorHAnsi"/>
          <w:lang w:eastAsia="hu-HU"/>
        </w:rPr>
        <w:t xml:space="preserve"> – </w:t>
      </w:r>
      <w:proofErr w:type="spellStart"/>
      <w:r w:rsidRPr="00DE3FD2">
        <w:rPr>
          <w:rFonts w:eastAsia="Times New Roman" w:cstheme="minorHAnsi"/>
          <w:lang w:eastAsia="hu-HU"/>
        </w:rPr>
        <w:t>Gaudenzi</w:t>
      </w:r>
      <w:proofErr w:type="spellEnd"/>
      <w:r w:rsidRPr="00DE3FD2">
        <w:rPr>
          <w:rFonts w:eastAsia="Times New Roman" w:cstheme="minorHAnsi"/>
          <w:lang w:eastAsia="hu-HU"/>
        </w:rPr>
        <w:t xml:space="preserve">: A szobrászat az ókortól napjainkig, Bp., Cicero, 1996 </w:t>
      </w:r>
    </w:p>
    <w:p w:rsidR="004115E4" w:rsidRPr="00DE3FD2" w:rsidRDefault="004115E4" w:rsidP="004115E4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Herbert Read: A modern szobrászat, Bp., Corvina, l97l</w:t>
      </w:r>
    </w:p>
    <w:p w:rsidR="004115E4" w:rsidRPr="00DE3FD2" w:rsidRDefault="004115E4" w:rsidP="004115E4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 xml:space="preserve">Fekete Tamás: Szobrászat (Műhelytitkok sorozat), Bp., Corvina, l982 </w:t>
      </w:r>
    </w:p>
    <w:p w:rsidR="004115E4" w:rsidRPr="00DE3FD2" w:rsidRDefault="004115E4" w:rsidP="004115E4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A képzőművészet iskolája I-II. (</w:t>
      </w:r>
      <w:proofErr w:type="spellStart"/>
      <w:r w:rsidRPr="00DE3FD2">
        <w:rPr>
          <w:rFonts w:eastAsia="Times New Roman" w:cstheme="minorHAnsi"/>
          <w:lang w:eastAsia="hu-HU"/>
        </w:rPr>
        <w:t>szerk</w:t>
      </w:r>
      <w:proofErr w:type="spellEnd"/>
      <w:r w:rsidRPr="00DE3FD2">
        <w:rPr>
          <w:rFonts w:eastAsia="Times New Roman" w:cstheme="minorHAnsi"/>
          <w:lang w:eastAsia="hu-HU"/>
        </w:rPr>
        <w:t xml:space="preserve">. Solymár István), Bp., Képzőművészeti Alap Kiadóvállalata, l976 </w:t>
      </w:r>
    </w:p>
    <w:p w:rsidR="004115E4" w:rsidRDefault="004115E4" w:rsidP="004115E4">
      <w:pPr>
        <w:spacing w:after="0" w:line="240" w:lineRule="auto"/>
        <w:ind w:left="360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Moholy–Nagy László: Az anyagtól az építészetig, Bp., Corvina, l968</w:t>
      </w:r>
    </w:p>
    <w:p w:rsidR="00B82BD4" w:rsidRDefault="00B82BD4" w:rsidP="00B82BD4">
      <w:pPr>
        <w:ind w:left="360"/>
      </w:pPr>
      <w:r>
        <w:t>Sárréti Gergely: Művészeti anatómia. EFOP-3.4.3-16-2016-00018 „Tudásfejlesztés és –hasznosítás a Nyíregyházi Egyetemen” keretében fejlesztett elektronikus tananyag, 2018.</w:t>
      </w:r>
    </w:p>
    <w:p w:rsidR="00B82BD4" w:rsidRPr="00DE3FD2" w:rsidRDefault="00B82BD4" w:rsidP="004115E4">
      <w:pPr>
        <w:spacing w:after="0" w:line="240" w:lineRule="auto"/>
        <w:ind w:left="360"/>
        <w:rPr>
          <w:rFonts w:eastAsia="Times New Roman" w:cstheme="minorHAnsi"/>
          <w:lang w:eastAsia="hu-HU"/>
        </w:rPr>
      </w:pPr>
    </w:p>
    <w:p w:rsidR="005B1383" w:rsidRPr="00DE3FD2" w:rsidRDefault="005B1383" w:rsidP="005B1383">
      <w:pPr>
        <w:spacing w:after="0" w:line="240" w:lineRule="auto"/>
        <w:rPr>
          <w:rFonts w:eastAsia="Times New Roman" w:cstheme="minorHAnsi"/>
          <w:lang w:eastAsia="hu-HU"/>
        </w:rPr>
      </w:pPr>
    </w:p>
    <w:p w:rsidR="005B1383" w:rsidRPr="00DE3FD2" w:rsidRDefault="005B1383" w:rsidP="005B1383">
      <w:pPr>
        <w:spacing w:after="0" w:line="240" w:lineRule="auto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>Dr. Zielinski Tibor</w:t>
      </w:r>
    </w:p>
    <w:p w:rsidR="005B1383" w:rsidRPr="00DE3FD2" w:rsidRDefault="005B1383" w:rsidP="005B1383">
      <w:pPr>
        <w:spacing w:after="0" w:line="240" w:lineRule="auto"/>
        <w:rPr>
          <w:rFonts w:eastAsia="Times New Roman" w:cstheme="minorHAnsi"/>
          <w:lang w:eastAsia="hu-HU"/>
        </w:rPr>
      </w:pPr>
      <w:r w:rsidRPr="00DE3FD2">
        <w:rPr>
          <w:rFonts w:eastAsia="Times New Roman" w:cstheme="minorHAnsi"/>
          <w:lang w:eastAsia="hu-HU"/>
        </w:rPr>
        <w:t xml:space="preserve">adjunktus, </w:t>
      </w:r>
      <w:proofErr w:type="spellStart"/>
      <w:r w:rsidRPr="00DE3FD2">
        <w:rPr>
          <w:rFonts w:eastAsia="Times New Roman" w:cstheme="minorHAnsi"/>
          <w:lang w:eastAsia="hu-HU"/>
        </w:rPr>
        <w:t>NyE</w:t>
      </w:r>
      <w:proofErr w:type="spellEnd"/>
    </w:p>
    <w:p w:rsidR="004115E4" w:rsidRPr="00DE3FD2" w:rsidRDefault="004115E4" w:rsidP="005B1383">
      <w:pPr>
        <w:spacing w:after="0" w:line="240" w:lineRule="auto"/>
        <w:rPr>
          <w:rFonts w:eastAsia="Times New Roman" w:cstheme="minorHAnsi"/>
          <w:lang w:eastAsia="hu-HU"/>
        </w:rPr>
      </w:pPr>
    </w:p>
    <w:p w:rsidR="009A73CE" w:rsidRDefault="0047339F" w:rsidP="008D651A">
      <w:pPr>
        <w:spacing w:after="0" w:line="240" w:lineRule="auto"/>
      </w:pPr>
      <w:r>
        <w:rPr>
          <w:rFonts w:eastAsia="Times New Roman" w:cstheme="minorHAnsi"/>
          <w:lang w:eastAsia="hu-HU"/>
        </w:rPr>
        <w:t>2019. 02. 10.</w:t>
      </w:r>
    </w:p>
    <w:sectPr w:rsidR="009A7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76F77"/>
    <w:multiLevelType w:val="hybridMultilevel"/>
    <w:tmpl w:val="6CB01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" w15:restartNumberingAfterBreak="0">
    <w:nsid w:val="796D2383"/>
    <w:multiLevelType w:val="hybridMultilevel"/>
    <w:tmpl w:val="6A16441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5D3"/>
    <w:rsid w:val="001C1CB6"/>
    <w:rsid w:val="004115E4"/>
    <w:rsid w:val="0047339F"/>
    <w:rsid w:val="00495C6F"/>
    <w:rsid w:val="005B1383"/>
    <w:rsid w:val="005C55D3"/>
    <w:rsid w:val="007517C1"/>
    <w:rsid w:val="00770E84"/>
    <w:rsid w:val="008440AE"/>
    <w:rsid w:val="008D651A"/>
    <w:rsid w:val="009501AA"/>
    <w:rsid w:val="009A73CE"/>
    <w:rsid w:val="00B82BD4"/>
    <w:rsid w:val="00D71399"/>
    <w:rsid w:val="00DE3FD2"/>
    <w:rsid w:val="00E8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7CBA"/>
  <w15:chartTrackingRefBased/>
  <w15:docId w15:val="{C35D591B-D009-434E-B9B8-CC499EF6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73C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5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584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Zielinski</dc:creator>
  <cp:keywords/>
  <dc:description/>
  <cp:lastModifiedBy>Sárréti Gergely</cp:lastModifiedBy>
  <cp:revision>8</cp:revision>
  <dcterms:created xsi:type="dcterms:W3CDTF">2019-01-18T13:15:00Z</dcterms:created>
  <dcterms:modified xsi:type="dcterms:W3CDTF">2019-03-10T11:29:00Z</dcterms:modified>
</cp:coreProperties>
</file>