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C00694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ALKOTÁS</w:t>
      </w:r>
      <w:r w:rsidR="00BD7039">
        <w:rPr>
          <w:b/>
          <w:bCs/>
          <w:color w:val="000000"/>
          <w:sz w:val="28"/>
          <w:szCs w:val="28"/>
        </w:rPr>
        <w:t xml:space="preserve"> </w:t>
      </w:r>
      <w:r w:rsidR="00F52DD5">
        <w:rPr>
          <w:b/>
          <w:bCs/>
          <w:color w:val="000000"/>
          <w:sz w:val="28"/>
          <w:szCs w:val="28"/>
        </w:rPr>
        <w:t>VI</w:t>
      </w:r>
      <w:r w:rsidR="00BD7039">
        <w:rPr>
          <w:b/>
          <w:bCs/>
          <w:color w:val="000000"/>
          <w:sz w:val="28"/>
          <w:szCs w:val="28"/>
        </w:rPr>
        <w:t>I</w:t>
      </w:r>
      <w:r w:rsidR="00285924">
        <w:rPr>
          <w:b/>
          <w:bCs/>
          <w:color w:val="000000"/>
          <w:sz w:val="28"/>
          <w:szCs w:val="28"/>
        </w:rPr>
        <w:t>I</w:t>
      </w:r>
      <w:r w:rsidR="00BD7039">
        <w:rPr>
          <w:b/>
          <w:bCs/>
          <w:color w:val="000000"/>
          <w:sz w:val="28"/>
          <w:szCs w:val="28"/>
        </w:rPr>
        <w:t>.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Nappali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C00694">
            <w:pPr>
              <w:autoSpaceDE w:val="0"/>
              <w:autoSpaceDN w:val="0"/>
              <w:adjustRightInd w:val="0"/>
              <w:rPr>
                <w:bCs/>
              </w:rPr>
            </w:pPr>
            <w:r>
              <w:t>Alkotás</w:t>
            </w:r>
            <w:r w:rsidR="00BD7039">
              <w:t xml:space="preserve"> </w:t>
            </w:r>
            <w:r w:rsidR="00F52DD5">
              <w:t>VI</w:t>
            </w:r>
            <w:r w:rsidR="00BD7039">
              <w:t>I</w:t>
            </w:r>
            <w:r w:rsidR="00285924">
              <w:t>I</w:t>
            </w:r>
            <w:r w:rsidR="00BD7039">
              <w:t>.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52DD5">
            <w:r>
              <w:t>VKO 2101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285924">
            <w:r>
              <w:t>2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Kreditpont: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52DD5">
            <w:r>
              <w:t>7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Heti kontaktóraszám (</w:t>
            </w:r>
            <w:proofErr w:type="spellStart"/>
            <w:proofErr w:type="gramStart"/>
            <w:r>
              <w:rPr>
                <w:bCs/>
              </w:rPr>
              <w:t>elm</w:t>
            </w:r>
            <w:proofErr w:type="spellEnd"/>
            <w:r>
              <w:rPr>
                <w:bCs/>
              </w:rPr>
              <w:t>.+</w:t>
            </w:r>
            <w:proofErr w:type="spellStart"/>
            <w:proofErr w:type="gramEnd"/>
            <w:r>
              <w:rPr>
                <w:bCs/>
              </w:rPr>
              <w:t>gyak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0+</w:t>
            </w:r>
            <w:r w:rsidR="00F52DD5">
              <w:t>7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gyakorlati jegy</w:t>
            </w:r>
          </w:p>
        </w:tc>
      </w:tr>
    </w:tbl>
    <w:p w:rsidR="00BD7039" w:rsidRDefault="00BD7039" w:rsidP="00BD7039">
      <w:pPr>
        <w:rPr>
          <w:b/>
          <w:sz w:val="28"/>
          <w:szCs w:val="28"/>
        </w:rPr>
      </w:pPr>
    </w:p>
    <w:p w:rsidR="00BD7039" w:rsidRDefault="00BD7039" w:rsidP="00BD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pStyle w:val="Listaszerbekezds1"/>
        <w:numPr>
          <w:ilvl w:val="0"/>
          <w:numId w:val="1"/>
        </w:numPr>
      </w:pPr>
      <w:r>
        <w:t xml:space="preserve">Tantárgyi program ismertetése, anyag- és eszközszükséglet.  </w:t>
      </w:r>
    </w:p>
    <w:p w:rsidR="00BD7039" w:rsidRDefault="00F52DD5" w:rsidP="00BD7039">
      <w:pPr>
        <w:pStyle w:val="Listaszerbekezds1"/>
        <w:numPr>
          <w:ilvl w:val="0"/>
          <w:numId w:val="1"/>
        </w:numPr>
      </w:pPr>
      <w:r>
        <w:t>Egyénre szabott feladatok áttekintése, kiválasztása</w:t>
      </w:r>
      <w:r w:rsidR="00341687">
        <w:t>.</w:t>
      </w:r>
    </w:p>
    <w:p w:rsidR="00EF2FDF" w:rsidRDefault="00F52DD5" w:rsidP="00341687">
      <w:pPr>
        <w:pStyle w:val="Listaszerbekezds1"/>
        <w:numPr>
          <w:ilvl w:val="0"/>
          <w:numId w:val="1"/>
        </w:numPr>
      </w:pPr>
      <w:r>
        <w:t>Különböző anyag -és festés technikák újra gondolása</w:t>
      </w:r>
      <w:r w:rsidR="00341687">
        <w:t>.</w:t>
      </w:r>
    </w:p>
    <w:p w:rsidR="00341687" w:rsidRPr="00341687" w:rsidRDefault="00EF2FDF" w:rsidP="00EF2FDF">
      <w:pPr>
        <w:pStyle w:val="Listaszerbekezds1"/>
        <w:ind w:left="0"/>
      </w:pPr>
      <w:r>
        <w:t xml:space="preserve">    </w:t>
      </w:r>
      <w:r w:rsidR="00341687">
        <w:t xml:space="preserve">4.   </w:t>
      </w:r>
      <w:r w:rsidR="00341687" w:rsidRPr="00341687">
        <w:t xml:space="preserve"> </w:t>
      </w:r>
      <w:r w:rsidR="00F52DD5">
        <w:t>A megfelelő technika kiválasztása</w:t>
      </w:r>
      <w:r w:rsidR="00341687" w:rsidRPr="00341687">
        <w:t>.</w:t>
      </w:r>
    </w:p>
    <w:p w:rsidR="00341687" w:rsidRPr="00341687" w:rsidRDefault="00EF2FDF" w:rsidP="00341687">
      <w:r>
        <w:t xml:space="preserve">    </w:t>
      </w:r>
      <w:r w:rsidR="00341687">
        <w:t xml:space="preserve">5.  </w:t>
      </w:r>
      <w:r w:rsidR="00341687" w:rsidRPr="00341687">
        <w:t xml:space="preserve"> A tussal való rajzolás lehetősége.  Kalligr</w:t>
      </w:r>
      <w:r>
        <w:t>áfia.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6. </w:t>
      </w:r>
      <w:r w:rsidR="00341687">
        <w:t xml:space="preserve"> </w:t>
      </w:r>
      <w:r w:rsidR="005B0E04">
        <w:t xml:space="preserve">  R</w:t>
      </w:r>
      <w:r w:rsidR="00341687" w:rsidRPr="00341687">
        <w:t>ajzolás, festés – egyéni megoldások és kompozíciók.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7. </w:t>
      </w:r>
      <w:r w:rsidR="00341687">
        <w:t xml:space="preserve">  </w:t>
      </w:r>
      <w:r w:rsidR="005B0E04">
        <w:t>A munka folytatása</w:t>
      </w:r>
      <w:r w:rsidR="00341687">
        <w:t>.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8. </w:t>
      </w:r>
      <w:r w:rsidR="00517297">
        <w:t xml:space="preserve"> </w:t>
      </w:r>
      <w:r w:rsidR="00341687">
        <w:t xml:space="preserve"> </w:t>
      </w:r>
      <w:r w:rsidR="00341687" w:rsidRPr="00341687">
        <w:t>A munka folytatása</w:t>
      </w:r>
    </w:p>
    <w:p w:rsidR="00341687" w:rsidRPr="00341687" w:rsidRDefault="00EF2FDF" w:rsidP="00341687">
      <w:r>
        <w:t xml:space="preserve">    </w:t>
      </w:r>
      <w:r w:rsidR="00341687" w:rsidRPr="00341687">
        <w:t xml:space="preserve">9. </w:t>
      </w:r>
      <w:r w:rsidR="00341687">
        <w:t xml:space="preserve"> </w:t>
      </w:r>
      <w:r w:rsidR="00517297">
        <w:t xml:space="preserve"> </w:t>
      </w:r>
      <w:r w:rsidR="005B0E04">
        <w:t>Figurális kompozíciók készítése</w:t>
      </w:r>
      <w:r w:rsidR="00341687" w:rsidRPr="00341687">
        <w:t>.</w:t>
      </w:r>
    </w:p>
    <w:p w:rsidR="00341687" w:rsidRDefault="00EF2FDF" w:rsidP="00517297">
      <w:r>
        <w:t xml:space="preserve">   </w:t>
      </w:r>
      <w:r w:rsidR="00517297">
        <w:t xml:space="preserve">10. </w:t>
      </w:r>
      <w:r w:rsidR="005B0E04">
        <w:t xml:space="preserve"> </w:t>
      </w:r>
      <w:r w:rsidR="00517297">
        <w:t>Belső karakter megjelenít</w:t>
      </w:r>
      <w:r w:rsidR="005B0E04">
        <w:t>é</w:t>
      </w:r>
      <w:r w:rsidR="00517297">
        <w:t>se, színhatásokkal, különböző technikákkal.</w:t>
      </w:r>
    </w:p>
    <w:p w:rsidR="00517297" w:rsidRPr="00341687" w:rsidRDefault="00EF2FDF" w:rsidP="00517297">
      <w:r>
        <w:t xml:space="preserve">   </w:t>
      </w:r>
      <w:r w:rsidR="00517297">
        <w:t xml:space="preserve">11. </w:t>
      </w:r>
      <w:r w:rsidR="005B0E04">
        <w:t xml:space="preserve"> </w:t>
      </w:r>
      <w:r w:rsidR="00517297">
        <w:t>Önportré készítése</w:t>
      </w:r>
      <w:r w:rsidR="005B0E04">
        <w:t>, belső karakter alapján</w:t>
      </w:r>
      <w:r w:rsidR="00517297">
        <w:t>.</w:t>
      </w:r>
    </w:p>
    <w:p w:rsidR="00341687" w:rsidRDefault="00EF2FDF" w:rsidP="00517297">
      <w:r>
        <w:t xml:space="preserve">   </w:t>
      </w:r>
      <w:r w:rsidR="00341687" w:rsidRPr="00341687">
        <w:t>1</w:t>
      </w:r>
      <w:r w:rsidR="00517297">
        <w:t>2</w:t>
      </w:r>
      <w:r w:rsidR="00341687" w:rsidRPr="00341687">
        <w:t xml:space="preserve">. </w:t>
      </w:r>
      <w:r w:rsidR="005B0E04">
        <w:t xml:space="preserve"> </w:t>
      </w:r>
      <w:r w:rsidR="00341687" w:rsidRPr="00341687">
        <w:t xml:space="preserve">A kurzus lezárása, </w:t>
      </w:r>
      <w:r w:rsidR="005B0E04">
        <w:t>a félév során készült munkák átnézése</w:t>
      </w:r>
      <w:r w:rsidR="00517297">
        <w:t>.</w:t>
      </w:r>
    </w:p>
    <w:p w:rsidR="00517297" w:rsidRDefault="00EF2FDF" w:rsidP="00517297">
      <w:r>
        <w:t xml:space="preserve">   </w:t>
      </w:r>
      <w:r w:rsidR="00517297">
        <w:t>1</w:t>
      </w:r>
      <w:r w:rsidR="005B0E04">
        <w:t>3</w:t>
      </w:r>
      <w:r w:rsidR="00517297">
        <w:t>.</w:t>
      </w:r>
      <w:r w:rsidR="005B0E04">
        <w:t xml:space="preserve"> </w:t>
      </w:r>
      <w:r w:rsidR="00517297">
        <w:t xml:space="preserve"> Értékelés</w:t>
      </w:r>
    </w:p>
    <w:p w:rsidR="00517297" w:rsidRDefault="00517297" w:rsidP="00517297"/>
    <w:p w:rsidR="00517297" w:rsidRPr="00341687" w:rsidRDefault="00517297" w:rsidP="00517297"/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numPr>
          <w:ilvl w:val="0"/>
          <w:numId w:val="2"/>
        </w:numPr>
        <w:jc w:val="both"/>
      </w:pPr>
      <w: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BD7039" w:rsidRDefault="00BD7039" w:rsidP="00BD7039"/>
    <w:p w:rsidR="00BD7039" w:rsidRDefault="00BD7039" w:rsidP="00BD7039">
      <w:pPr>
        <w:jc w:val="both"/>
        <w:rPr>
          <w:b/>
        </w:rPr>
      </w:pPr>
      <w:r>
        <w:rPr>
          <w:b/>
        </w:rPr>
        <w:t>Félévi követelmény: gyakorlati jegy</w:t>
      </w:r>
    </w:p>
    <w:p w:rsidR="00BD7039" w:rsidRDefault="00BD7039" w:rsidP="00BD7039">
      <w:pPr>
        <w:jc w:val="both"/>
        <w:rPr>
          <w:b/>
        </w:rPr>
      </w:pPr>
    </w:p>
    <w:p w:rsidR="00BD7039" w:rsidRDefault="00BD7039" w:rsidP="00BD7039">
      <w:r>
        <w:rPr>
          <w:b/>
        </w:rPr>
        <w:t>Az értékelés módja, ütemezése:</w:t>
      </w:r>
      <w:bookmarkStart w:id="0" w:name="_Hlk486263346"/>
    </w:p>
    <w:p w:rsidR="00BD7039" w:rsidRDefault="00BD7039" w:rsidP="00BD7039"/>
    <w:p w:rsidR="00BD7039" w:rsidRDefault="00BD7039" w:rsidP="00BD7039">
      <w:r>
        <w:t>Évközben: folyamatos korrektúra, gyakorlati munkák értékelése, otthoni feladatok órai bemutatása, értékelése. /Otthoni feladatok: vázlatok, tervek.</w:t>
      </w:r>
    </w:p>
    <w:p w:rsidR="00BD7039" w:rsidRDefault="00BD7039" w:rsidP="00BD7039">
      <w:r>
        <w:t>- A félévi munkák bemutatása, prezentáció értékelése, gyakorlati jegy megadása</w:t>
      </w:r>
      <w:r>
        <w:rPr>
          <w:i/>
          <w:color w:val="0070C0"/>
          <w:sz w:val="22"/>
          <w:szCs w:val="22"/>
        </w:rPr>
        <w:t xml:space="preserve"> </w:t>
      </w:r>
    </w:p>
    <w:bookmarkEnd w:id="0"/>
    <w:p w:rsidR="00BD7039" w:rsidRDefault="00BD7039" w:rsidP="00BD7039">
      <w:pPr>
        <w:rPr>
          <w:b/>
          <w:bCs/>
          <w:i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 félévközi ellenőrzések követelményei:</w:t>
      </w:r>
    </w:p>
    <w:p w:rsidR="00BD7039" w:rsidRDefault="00BD7039" w:rsidP="00BD7039">
      <w:pPr>
        <w:rPr>
          <w:b/>
          <w:bCs/>
        </w:rPr>
      </w:pPr>
    </w:p>
    <w:p w:rsidR="00BD7039" w:rsidRDefault="005B0E04" w:rsidP="00BD7039">
      <w:r>
        <w:t xml:space="preserve">   I</w:t>
      </w:r>
      <w:r w:rsidR="00BD7039">
        <w:t>smeri a különféle korszakok jellegzetes megoldásait, a fontosabb példákat, alkotásokat.</w:t>
      </w:r>
    </w:p>
    <w:p w:rsidR="00BD7039" w:rsidRDefault="00BD7039" w:rsidP="00BD7039">
      <w:r>
        <w:t>Ismeri a rajzi stúdiumok során végzett alkotói tevékenységek alapjául szolgáló anyagokat, technikákat, valamint a tevékenységek végzésének körülményeit.</w:t>
      </w:r>
      <w:r w:rsidR="005B0E04">
        <w:t xml:space="preserve">                                     </w:t>
      </w:r>
      <w:r>
        <w:t xml:space="preserve"> </w:t>
      </w:r>
      <w:r>
        <w:lastRenderedPageBreak/>
        <w:t>Képes az elméleti és gyakorlati tanulmányok során elsajátított ismeretanyagot tudatosan alkalmazni alkotói munkája során.</w:t>
      </w:r>
    </w:p>
    <w:p w:rsidR="00BD7039" w:rsidRDefault="00BD7039" w:rsidP="00BD7039">
      <w:r>
        <w:t>Használja a megismert vizuális eszközöket az egyedi rajz területén, változatos és anyagszerű megoldásokban gondolkozzon.</w:t>
      </w:r>
    </w:p>
    <w:p w:rsidR="00BD7039" w:rsidRDefault="00BD7039" w:rsidP="00BD7039">
      <w:pPr>
        <w:rPr>
          <w:bCs/>
        </w:rPr>
      </w:pPr>
      <w:proofErr w:type="spellStart"/>
      <w:r>
        <w:t>Attitüd</w:t>
      </w:r>
      <w:proofErr w:type="spellEnd"/>
      <w:r>
        <w:t>: Törekszik a problémakörhöz illeszkedő önálló alkotások, egyedi rajzok létrehozására. Autonómia, felelősség: Önellenőrzésre képes, a rajzi feladatok megoldása során önálló döntéseket hoz</w:t>
      </w:r>
    </w:p>
    <w:p w:rsidR="00BD7039" w:rsidRDefault="00BD7039" w:rsidP="00BD7039">
      <w:pPr>
        <w:rPr>
          <w:bCs/>
        </w:rPr>
      </w:pPr>
    </w:p>
    <w:p w:rsidR="00BD7039" w:rsidRDefault="00BD7039" w:rsidP="00BD7039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BD7039" w:rsidRDefault="00BD7039" w:rsidP="00BD7039">
      <w:pPr>
        <w:rPr>
          <w:bCs/>
        </w:rPr>
      </w:pPr>
    </w:p>
    <w:p w:rsidR="00BD7039" w:rsidRDefault="00BD7039" w:rsidP="00BD7039">
      <w:r>
        <w:t xml:space="preserve">Házi feladatok elkészítése, órai </w:t>
      </w:r>
      <w:r>
        <w:rPr>
          <w:bCs/>
        </w:rPr>
        <w:t>anyag bemutatása.</w:t>
      </w:r>
      <w:r w:rsidR="00396226">
        <w:rPr>
          <w:bCs/>
        </w:rPr>
        <w:t xml:space="preserve"> </w:t>
      </w:r>
      <w:r w:rsidR="00396226">
        <w:t xml:space="preserve">A </w:t>
      </w:r>
      <w:r w:rsidR="00396226" w:rsidRPr="00CB1AD8">
        <w:t>kö</w:t>
      </w:r>
      <w:r w:rsidR="00396226">
        <w:t>telező irodalmi</w:t>
      </w:r>
      <w:r w:rsidR="00396226" w:rsidRPr="00CB1AD8">
        <w:t xml:space="preserve"> jegyzékben feltűntetett </w:t>
      </w:r>
      <w:r w:rsidR="00396226">
        <w:t xml:space="preserve">angol nyelvű </w:t>
      </w:r>
      <w:r w:rsidR="00396226" w:rsidRPr="00CB1AD8">
        <w:t>elektronikus tananyagban található tesztek kitöltése</w:t>
      </w:r>
      <w:r w:rsidR="00396226">
        <w:t>.</w:t>
      </w:r>
    </w:p>
    <w:p w:rsidR="00BD7039" w:rsidRDefault="00BD7039" w:rsidP="00BD7039">
      <w:pPr>
        <w:rPr>
          <w:b/>
        </w:rPr>
      </w:pPr>
    </w:p>
    <w:p w:rsidR="00BD7039" w:rsidRDefault="00BD7039" w:rsidP="00BD7039">
      <w:pPr>
        <w:rPr>
          <w:b/>
        </w:rPr>
      </w:pPr>
      <w:r>
        <w:rPr>
          <w:b/>
        </w:rPr>
        <w:t>Kötelező, ajánlott irodalom:</w:t>
      </w:r>
    </w:p>
    <w:p w:rsidR="00BD7039" w:rsidRDefault="00BD7039" w:rsidP="00BD7039">
      <w:pPr>
        <w:rPr>
          <w:b/>
        </w:rPr>
      </w:pPr>
    </w:p>
    <w:p w:rsidR="00BD7039" w:rsidRDefault="00BD7039" w:rsidP="00BD7039">
      <w:proofErr w:type="spellStart"/>
      <w:r>
        <w:t>Kurth</w:t>
      </w:r>
      <w:proofErr w:type="spellEnd"/>
      <w:r>
        <w:t xml:space="preserve"> </w:t>
      </w:r>
      <w:proofErr w:type="spellStart"/>
      <w:r>
        <w:t>Wehlte</w:t>
      </w:r>
      <w:proofErr w:type="spellEnd"/>
      <w:r>
        <w:t>: A festészet nyersanyagai és technikái</w:t>
      </w:r>
    </w:p>
    <w:p w:rsidR="00BD7039" w:rsidRDefault="00BD7039" w:rsidP="00BD7039">
      <w:r>
        <w:t xml:space="preserve">Johannes Itten: A színek művészete (Szubjektív élmény és objektív megismerés, mint a művészethez vezető utak) </w:t>
      </w:r>
    </w:p>
    <w:p w:rsidR="00BD7039" w:rsidRDefault="00BD7039" w:rsidP="00BD7039">
      <w:r>
        <w:t xml:space="preserve">Sárközi Róbert: Grafikai technikák A fametszettől, a szitanyomásig </w:t>
      </w:r>
    </w:p>
    <w:p w:rsidR="00BD7039" w:rsidRDefault="00BD7039" w:rsidP="00BD7039">
      <w:r>
        <w:t xml:space="preserve">Kőnig Frigyes: Térábrázolás </w:t>
      </w:r>
    </w:p>
    <w:p w:rsidR="00BD7039" w:rsidRDefault="00BD7039" w:rsidP="00BD7039">
      <w:r>
        <w:t xml:space="preserve">Kőnig Frigyes: A művészeti anatómia alapjai </w:t>
      </w:r>
    </w:p>
    <w:p w:rsidR="00BD7039" w:rsidRDefault="00BD7039" w:rsidP="00BD7039">
      <w:r>
        <w:t xml:space="preserve">Erwin </w:t>
      </w:r>
      <w:proofErr w:type="spellStart"/>
      <w:r>
        <w:t>Panofsky</w:t>
      </w:r>
      <w:proofErr w:type="spellEnd"/>
      <w:r>
        <w:t xml:space="preserve">: A jelentés a vizuális művészetekben </w:t>
      </w:r>
    </w:p>
    <w:p w:rsidR="00BD7039" w:rsidRDefault="008679C9" w:rsidP="00BD7039">
      <w:r>
        <w:t>René Berger: A festészet felfedezése</w:t>
      </w:r>
    </w:p>
    <w:p w:rsidR="00396226" w:rsidRDefault="00396226" w:rsidP="00396226">
      <w:r>
        <w:t>Sárréti Gergely: Művészeti anatómia. EFOP-3.4.3-16-2016-00018 „Tudásfejlesztés és –hasznosítás a Nyíregyházi Egyetemen” keretében fejlesztett elektronikus tananyag, 2018.</w:t>
      </w:r>
    </w:p>
    <w:p w:rsidR="00FC21C8" w:rsidRDefault="00FC21C8">
      <w:bookmarkStart w:id="1" w:name="_GoBack"/>
      <w:bookmarkEnd w:id="1"/>
    </w:p>
    <w:sectPr w:rsidR="00FC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9"/>
    <w:rsid w:val="00285924"/>
    <w:rsid w:val="00341687"/>
    <w:rsid w:val="00396226"/>
    <w:rsid w:val="00517297"/>
    <w:rsid w:val="005B0E04"/>
    <w:rsid w:val="008679C9"/>
    <w:rsid w:val="00BD7039"/>
    <w:rsid w:val="00C00694"/>
    <w:rsid w:val="00EF2FDF"/>
    <w:rsid w:val="00F52DD5"/>
    <w:rsid w:val="00F75017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75DF"/>
  <w15:chartTrackingRefBased/>
  <w15:docId w15:val="{77155839-C1DC-43B4-8FAE-58FFA14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BD7039"/>
    <w:pPr>
      <w:ind w:left="720"/>
      <w:contextualSpacing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34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János Boros</dc:creator>
  <cp:keywords/>
  <dc:description/>
  <cp:lastModifiedBy>Sárréti Gergely</cp:lastModifiedBy>
  <cp:revision>5</cp:revision>
  <dcterms:created xsi:type="dcterms:W3CDTF">2019-02-12T07:52:00Z</dcterms:created>
  <dcterms:modified xsi:type="dcterms:W3CDTF">2019-03-10T11:34:00Z</dcterms:modified>
</cp:coreProperties>
</file>